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050E" w14:textId="2593EA0C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highlight w:val="yellow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BUDŽET </w:t>
      </w:r>
      <w:r w:rsidR="006D1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GRAĐANA </w:t>
      </w:r>
      <w:r w:rsidR="00EE7471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ZA</w:t>
      </w:r>
      <w:r w:rsidR="006C5A75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 2024. godinu</w:t>
      </w:r>
    </w:p>
    <w:p w14:paraId="0405BD1C" w14:textId="523075E8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>Pred Vama se nalazi pojednostavljeni prikaz usvojenog budžeta za 202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>4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. godinu. Sadržaj uključuje pregled ukupnog budžeta i nekoliko izdvojenih kategorija, na prihodovnoj i rashodovnoj strani, koje mogu biti od interesa za građane.</w:t>
      </w:r>
    </w:p>
    <w:p w14:paraId="6B349889" w14:textId="3F6AAD1E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Na ovaj način želimo pomoći građanima da bolje razumiju sadržaj budžeta </w:t>
      </w:r>
      <w:r w:rsidR="006C5A75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, odakle novac dolazi i na šta se konkretno troši. Cilj je također podstaći građane da učestvuju u procesu realizacije budžeta u 2024. godini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 xml:space="preserve"> i izrade za 2025. godinu.</w:t>
      </w:r>
    </w:p>
    <w:p w14:paraId="5BCCB6E7" w14:textId="73249FCA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Šta je budžet </w:t>
      </w:r>
      <w:r w:rsidR="006C5A75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JLS</w:t>
      </w: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?</w:t>
      </w:r>
    </w:p>
    <w:p w14:paraId="5791B4ED" w14:textId="0DC09931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Budžet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je finansijski plan koji </w:t>
      </w:r>
      <w:r w:rsidR="005119B8"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jedinica lokalne samouprave (JLS)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koristi za procjenu očekivanih prihoda od poreza, taksi, donacija i drugih izvora, te utvrđenih  rashoda za različite usluge, projekte, inicijative i potrebe lokalne zajednice, za određeni period, najčešće za jednu kalendarsku godinu.</w:t>
      </w:r>
    </w:p>
    <w:p w14:paraId="0BD6CF5A" w14:textId="449B511A" w:rsidR="001E554A" w:rsidRPr="00D903DD" w:rsidRDefault="006C5A75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>
        <w:rPr>
          <w:rFonts w:ascii="Gill Sans MT" w:hAnsi="Gill Sans MT"/>
          <w:noProof/>
          <w:sz w:val="24"/>
          <w:szCs w:val="24"/>
          <w:lang w:val="bs-Latn-BA"/>
        </w:rPr>
        <w:t>Načelnik/</w:t>
      </w:r>
      <w:r w:rsidR="006C3308">
        <w:rPr>
          <w:rFonts w:ascii="Gill Sans MT" w:hAnsi="Gill Sans MT"/>
          <w:noProof/>
          <w:sz w:val="24"/>
          <w:szCs w:val="24"/>
          <w:lang w:val="bs-Latn-BA"/>
        </w:rPr>
        <w:t>Gradonačelnik izrađuje i vijeću na usvajanje podnosi nacrt i prijedlog budžeta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. Nakon usvajanja, </w:t>
      </w:r>
      <w:r>
        <w:rPr>
          <w:rFonts w:ascii="Gill Sans MT" w:hAnsi="Gill Sans MT"/>
          <w:noProof/>
          <w:sz w:val="24"/>
          <w:szCs w:val="24"/>
          <w:lang w:val="bs-Latn-BA"/>
        </w:rPr>
        <w:t>načelnik/</w:t>
      </w:r>
      <w:r w:rsidR="006875A9">
        <w:rPr>
          <w:rFonts w:ascii="Gill Sans MT" w:hAnsi="Gill Sans MT"/>
          <w:noProof/>
          <w:sz w:val="24"/>
          <w:szCs w:val="24"/>
          <w:lang w:val="bs-Latn-BA"/>
        </w:rPr>
        <w:t>grado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>načelnik je odgovoran za sprovođenje budžeta.</w:t>
      </w:r>
    </w:p>
    <w:p w14:paraId="4ADD6EB6" w14:textId="5552A1FB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Budžet ima važnu ulogu u upravljanju javnim sredstvima na lokalnom nivou. Građani, kroz svoje izabrane predstavnike ili direktno, trebaju imati uvid u način na koji se njihovi porezi i druga sredstva koriste za lokalne potrebe i razvoj. Kao i kućni budžeti, budžeti </w:t>
      </w:r>
      <w:r w:rsidR="005119B8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su ograničeni i trebaju se planirati u skladu sa najznačajnijim društvenim i ekonomskim prioritetima.</w:t>
      </w:r>
    </w:p>
    <w:p w14:paraId="5B54655B" w14:textId="77777777" w:rsidR="006702F1" w:rsidRPr="00436DC4" w:rsidRDefault="006702F1" w:rsidP="006702F1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 xml:space="preserve">Ova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infografika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je pripremljena uz podršku </w:t>
      </w:r>
      <w:r w:rsidRPr="00436DC4">
        <w:rPr>
          <w:rFonts w:ascii="Gill Sans MT" w:hAnsi="Gill Sans MT"/>
          <w:sz w:val="24"/>
          <w:szCs w:val="24"/>
          <w:lang w:val="bs-Latn-BA"/>
        </w:rPr>
        <w:t>Projekta Američke agencije za međunarodni razvoj Pomoći lokalnoj upravi (USAID/LGAA)</w:t>
      </w:r>
      <w:r>
        <w:rPr>
          <w:rFonts w:ascii="Gill Sans MT" w:hAnsi="Gill Sans MT"/>
          <w:sz w:val="24"/>
          <w:szCs w:val="24"/>
          <w:lang w:val="bs-Latn-BA"/>
        </w:rPr>
        <w:t xml:space="preserve">. Stavovi i mišljenja izražena u ovome dokumentu ne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odražavaju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nužno stavove USAID-a ili Vlade Sjedinjenih Američkih Država</w:t>
      </w:r>
      <w:r>
        <w:rPr>
          <w:lang w:val="bs-Latn-BA"/>
        </w:rPr>
        <w:t>.</w:t>
      </w:r>
    </w:p>
    <w:p w14:paraId="2012D0E0" w14:textId="77777777" w:rsidR="001E554A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</w:p>
    <w:p w14:paraId="7DDF198A" w14:textId="483122DA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PRIHODI – Odakle dolazi novac?</w:t>
      </w:r>
    </w:p>
    <w:p w14:paraId="28EE935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prihoda sadrži sljedeće kategorije:</w:t>
      </w:r>
    </w:p>
    <w:p w14:paraId="63982A54" w14:textId="39E33474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Prihodi od poreza</w:t>
      </w:r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F65B57">
        <w:rPr>
          <w:rFonts w:ascii="Gill Sans MT" w:hAnsi="Gill Sans MT"/>
          <w:sz w:val="24"/>
          <w:szCs w:val="24"/>
          <w:lang w:val="bs-Latn-BA"/>
        </w:rPr>
        <w:t>- č</w:t>
      </w:r>
      <w:r>
        <w:rPr>
          <w:rFonts w:ascii="Gill Sans MT" w:hAnsi="Gill Sans MT"/>
          <w:sz w:val="24"/>
          <w:szCs w:val="24"/>
          <w:lang w:val="bs-Latn-BA"/>
        </w:rPr>
        <w:t xml:space="preserve">ine </w:t>
      </w:r>
      <w:r w:rsidR="00F65B57">
        <w:rPr>
          <w:rFonts w:ascii="Gill Sans MT" w:hAnsi="Gill Sans MT"/>
          <w:sz w:val="24"/>
          <w:szCs w:val="24"/>
          <w:lang w:val="bs-Latn-BA"/>
        </w:rPr>
        <w:t xml:space="preserve">ih </w:t>
      </w:r>
      <w:r>
        <w:rPr>
          <w:rFonts w:ascii="Gill Sans MT" w:hAnsi="Gill Sans MT"/>
          <w:sz w:val="24"/>
          <w:szCs w:val="24"/>
          <w:lang w:val="bs-Latn-BA"/>
        </w:rPr>
        <w:t xml:space="preserve">prihodi </w:t>
      </w:r>
      <w:r w:rsidR="0004102E" w:rsidRPr="008126D3">
        <w:rPr>
          <w:rFonts w:ascii="Gill Sans MT" w:hAnsi="Gill Sans MT"/>
          <w:sz w:val="24"/>
          <w:szCs w:val="24"/>
          <w:lang w:val="bs-Latn-BA"/>
        </w:rPr>
        <w:t xml:space="preserve">od poreza </w:t>
      </w:r>
      <w:r>
        <w:rPr>
          <w:rFonts w:ascii="Gill Sans MT" w:hAnsi="Gill Sans MT"/>
          <w:sz w:val="24"/>
          <w:szCs w:val="24"/>
          <w:lang w:val="bs-Latn-BA"/>
        </w:rPr>
        <w:t>na dohodak od pojedin</w:t>
      </w:r>
      <w:r w:rsidR="004B356C" w:rsidRPr="00AD33D8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 xml:space="preserve">ca koji posluju na teritoriji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porez na imovinu, te indirektni porezi koji pripadaju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. </w:t>
      </w:r>
    </w:p>
    <w:p w14:paraId="5F9CC6A9" w14:textId="0B9BF55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Neporezni prihodi</w:t>
      </w:r>
      <w:r>
        <w:rPr>
          <w:rFonts w:ascii="Gill Sans MT" w:hAnsi="Gill Sans MT"/>
          <w:sz w:val="24"/>
          <w:szCs w:val="24"/>
          <w:lang w:val="bs-Latn-BA"/>
        </w:rPr>
        <w:t xml:space="preserve"> – najčešće se sastoje od  administrativnih taksi i naknada na lokalnom n</w:t>
      </w:r>
      <w:r w:rsidR="00F65B57">
        <w:rPr>
          <w:rFonts w:ascii="Gill Sans MT" w:hAnsi="Gill Sans MT"/>
          <w:sz w:val="24"/>
          <w:szCs w:val="24"/>
          <w:lang w:val="bs-Latn-BA"/>
        </w:rPr>
        <w:t>i</w:t>
      </w:r>
      <w:r>
        <w:rPr>
          <w:rFonts w:ascii="Gill Sans MT" w:hAnsi="Gill Sans MT"/>
          <w:sz w:val="24"/>
          <w:szCs w:val="24"/>
          <w:lang w:val="bs-Latn-BA"/>
        </w:rPr>
        <w:t>v</w:t>
      </w:r>
      <w:r w:rsidR="00F65B57">
        <w:rPr>
          <w:rFonts w:ascii="Gill Sans MT" w:hAnsi="Gill Sans MT"/>
          <w:sz w:val="24"/>
          <w:szCs w:val="24"/>
          <w:lang w:val="bs-Latn-BA"/>
        </w:rPr>
        <w:t>o</w:t>
      </w:r>
      <w:r>
        <w:rPr>
          <w:rFonts w:ascii="Gill Sans MT" w:hAnsi="Gill Sans MT"/>
          <w:sz w:val="24"/>
          <w:szCs w:val="24"/>
          <w:lang w:val="bs-Latn-BA"/>
        </w:rPr>
        <w:t xml:space="preserve">u, komunalnih taksi i naknada, naknada od rente, prihoda od davanja prava na eksploataciji prirodnih resursa, naknada za zaštitu prirodnih i drugih nesreća, novčanih kaznih, naknada za upotrebu cesta za vozila, sredstava za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finansiranje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F31707" w:rsidRPr="00AD33D8">
        <w:rPr>
          <w:rFonts w:ascii="Gill Sans MT" w:hAnsi="Gill Sans MT"/>
          <w:sz w:val="24"/>
          <w:szCs w:val="24"/>
          <w:lang w:val="bs-Latn-BA"/>
        </w:rPr>
        <w:t xml:space="preserve">zaštite od požara i </w:t>
      </w:r>
      <w:proofErr w:type="spellStart"/>
      <w:r w:rsidR="00F31707" w:rsidRPr="00AD33D8">
        <w:rPr>
          <w:rFonts w:ascii="Gill Sans MT" w:hAnsi="Gill Sans MT"/>
          <w:sz w:val="24"/>
          <w:szCs w:val="24"/>
          <w:lang w:val="bs-Latn-BA"/>
        </w:rPr>
        <w:t>vatrogastva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, prihoda od pružanja usluga i slično. </w:t>
      </w:r>
    </w:p>
    <w:p w14:paraId="1C7E1BB0" w14:textId="0AFD6391" w:rsidR="00E46C79" w:rsidRPr="005324F0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trike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lastRenderedPageBreak/>
        <w:t>Tekući transferi i donacije</w:t>
      </w:r>
      <w:r>
        <w:rPr>
          <w:rFonts w:ascii="Gill Sans MT" w:hAnsi="Gill Sans MT"/>
          <w:sz w:val="24"/>
          <w:szCs w:val="24"/>
          <w:lang w:val="bs-Latn-BA"/>
        </w:rPr>
        <w:t xml:space="preserve"> – uključuju novčane tr</w:t>
      </w:r>
      <w:r w:rsidR="00F65B57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>nsfere sa viših nivoa vlasti vezano za različita davanja pojedincima, javnim ustanovama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 xml:space="preserve">i javnim </w:t>
      </w:r>
      <w:proofErr w:type="spellStart"/>
      <w:r w:rsidR="00C363AB" w:rsidRPr="008126D3">
        <w:rPr>
          <w:rFonts w:ascii="Gill Sans MT" w:hAnsi="Gill Sans MT"/>
          <w:sz w:val="24"/>
          <w:szCs w:val="24"/>
          <w:lang w:val="bs-Latn-BA"/>
        </w:rPr>
        <w:t>preduzećima</w:t>
      </w:r>
      <w:proofErr w:type="spellEnd"/>
      <w:r w:rsidRPr="008126D3">
        <w:rPr>
          <w:rFonts w:ascii="Gill Sans MT" w:hAnsi="Gill Sans MT"/>
          <w:sz w:val="24"/>
          <w:szCs w:val="24"/>
          <w:lang w:val="bs-Latn-BA"/>
        </w:rPr>
        <w:t>,</w:t>
      </w:r>
    </w:p>
    <w:p w14:paraId="2CF8DDB2" w14:textId="35E165E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novčane po</w:t>
      </w:r>
      <w:r w:rsidR="00F65B57">
        <w:rPr>
          <w:rFonts w:ascii="Gill Sans MT" w:hAnsi="Gill Sans MT"/>
          <w:sz w:val="24"/>
          <w:szCs w:val="24"/>
          <w:lang w:val="bs-Latn-BA"/>
        </w:rPr>
        <w:t>moći</w:t>
      </w:r>
      <w:r>
        <w:rPr>
          <w:rFonts w:ascii="Gill Sans MT" w:hAnsi="Gill Sans MT"/>
          <w:sz w:val="24"/>
          <w:szCs w:val="24"/>
          <w:lang w:val="bs-Latn-BA"/>
        </w:rPr>
        <w:t xml:space="preserve"> sa viših nivoa vlasti vezani za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kapitalne investicije</w:t>
      </w:r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625DB653" w14:textId="7B35A92D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primici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dobijena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prodajom stalne imovine kao što je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zemljište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>, stambeni objekti i finansijska imovina,</w:t>
      </w:r>
    </w:p>
    <w:p w14:paraId="402884FD" w14:textId="16B48729" w:rsidR="00E46C79" w:rsidRPr="00AD33D8" w:rsidRDefault="005D0118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Sredstva od </w:t>
      </w:r>
      <w:proofErr w:type="spellStart"/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>zaduživanja</w:t>
      </w:r>
      <w:proofErr w:type="spellEnd"/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(krediti)</w:t>
      </w:r>
      <w:r w:rsidR="00E46C79"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 w:rsidR="00E46C79" w:rsidRPr="00AD33D8">
        <w:rPr>
          <w:rFonts w:ascii="Gill Sans MT" w:hAnsi="Gill Sans MT"/>
          <w:sz w:val="24"/>
          <w:szCs w:val="24"/>
          <w:lang w:val="bs-Latn-BA"/>
        </w:rPr>
        <w:t xml:space="preserve">- sredstva iz finansijskih </w:t>
      </w:r>
      <w:proofErr w:type="spellStart"/>
      <w:r w:rsidR="00E46C79" w:rsidRPr="00AD33D8">
        <w:rPr>
          <w:rFonts w:ascii="Gill Sans MT" w:hAnsi="Gill Sans MT"/>
          <w:sz w:val="24"/>
          <w:szCs w:val="24"/>
          <w:lang w:val="bs-Latn-BA"/>
        </w:rPr>
        <w:t>zaduživanja</w:t>
      </w:r>
      <w:proofErr w:type="spellEnd"/>
      <w:r w:rsidR="00E46C79" w:rsidRPr="00AD33D8">
        <w:rPr>
          <w:rFonts w:ascii="Gill Sans MT" w:hAnsi="Gill Sans MT"/>
          <w:sz w:val="24"/>
          <w:szCs w:val="24"/>
          <w:lang w:val="bs-Latn-BA"/>
        </w:rPr>
        <w:t>,</w:t>
      </w:r>
    </w:p>
    <w:p w14:paraId="6D82BAE5" w14:textId="230F198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Raspodjela suficita iz prethodnih godina ili višak sredstava iz prethodnih godina</w:t>
      </w:r>
      <w:r>
        <w:rPr>
          <w:rFonts w:ascii="Gill Sans MT" w:hAnsi="Gill Sans MT"/>
          <w:sz w:val="24"/>
          <w:szCs w:val="24"/>
          <w:lang w:val="bs-Latn-BA"/>
        </w:rPr>
        <w:t xml:space="preserve">. Ukoliko postoje, ovo su neutrošena sredstva iz prethodnih godina koja se prenose u tekuću budžetsku godinu, te time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povećavaju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 xml:space="preserve">ukupna sredstva </w:t>
      </w:r>
      <w:r>
        <w:rPr>
          <w:rFonts w:ascii="Gill Sans MT" w:hAnsi="Gill Sans MT"/>
          <w:sz w:val="24"/>
          <w:szCs w:val="24"/>
          <w:lang w:val="bs-Latn-BA"/>
        </w:rPr>
        <w:t>budžeta.</w:t>
      </w:r>
    </w:p>
    <w:p w14:paraId="4B48CCF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</w:p>
    <w:p w14:paraId="42ECF208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bookmarkStart w:id="0" w:name="_Hlk143855536"/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RASHODI – Na šta se novac troši?</w:t>
      </w:r>
    </w:p>
    <w:bookmarkEnd w:id="0"/>
    <w:p w14:paraId="170DFADF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rashoda sadrži sljedeće kategorije:</w:t>
      </w:r>
    </w:p>
    <w:p w14:paraId="0E5DE7F3" w14:textId="2443D253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Plate i naknade zaposlenih </w:t>
      </w:r>
      <w:r>
        <w:rPr>
          <w:rFonts w:ascii="Gill Sans MT" w:hAnsi="Gill Sans MT"/>
          <w:sz w:val="24"/>
          <w:szCs w:val="24"/>
          <w:lang w:val="bs-Latn-BA"/>
        </w:rPr>
        <w:t xml:space="preserve">– sredstva za plate, naknade, doprinose zaposlenih u lokalnim upravama i organima javnih institucija 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43980BD3" w14:textId="705BCC8E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Materijalni troškovi</w:t>
      </w:r>
      <w:r w:rsidR="00EE368D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  najčešće se sastoje od sredstava za zaštitu od prirodnih i drugih nesreća, nak</w:t>
      </w:r>
      <w:r w:rsidR="00C97CBF">
        <w:rPr>
          <w:rFonts w:ascii="Gill Sans MT" w:hAnsi="Gill Sans MT"/>
          <w:sz w:val="24"/>
          <w:szCs w:val="24"/>
          <w:lang w:val="bs-Latn-BA"/>
        </w:rPr>
        <w:t>n</w:t>
      </w:r>
      <w:r>
        <w:rPr>
          <w:rFonts w:ascii="Gill Sans MT" w:hAnsi="Gill Sans MT"/>
          <w:sz w:val="24"/>
          <w:szCs w:val="24"/>
          <w:lang w:val="bs-Latn-BA"/>
        </w:rPr>
        <w:t>ada za rad mjesnih zajednica, sredstava za zaštitu od požara,</w:t>
      </w:r>
      <w:r w:rsidR="0075158D" w:rsidRPr="00AD33D8">
        <w:rPr>
          <w:rFonts w:ascii="Gill Sans MT" w:hAnsi="Gill Sans MT"/>
          <w:sz w:val="24"/>
          <w:szCs w:val="24"/>
          <w:lang w:val="bs-Latn-BA"/>
        </w:rPr>
        <w:t xml:space="preserve"> sredstava za zaštitu okoliša,</w:t>
      </w:r>
      <w:r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DC7655" w:rsidRPr="00AD33D8">
        <w:rPr>
          <w:rFonts w:ascii="Gill Sans MT" w:hAnsi="Gill Sans MT"/>
          <w:sz w:val="24"/>
          <w:szCs w:val="24"/>
          <w:lang w:val="bs-Latn-BA"/>
        </w:rPr>
        <w:t>izda</w:t>
      </w:r>
      <w:r w:rsidR="00204D8A" w:rsidRPr="00AD33D8">
        <w:rPr>
          <w:rFonts w:ascii="Gill Sans MT" w:hAnsi="Gill Sans MT"/>
          <w:sz w:val="24"/>
          <w:szCs w:val="24"/>
          <w:lang w:val="bs-Latn-BA"/>
        </w:rPr>
        <w:t xml:space="preserve">taka za otplatu kamata na uzete kredite, izdataka za PDV,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>naknada vije</w:t>
      </w:r>
      <w:r w:rsidR="00AD33D8">
        <w:rPr>
          <w:rFonts w:ascii="Gill Sans MT" w:hAnsi="Gill Sans MT"/>
          <w:sz w:val="24"/>
          <w:szCs w:val="24"/>
          <w:lang w:val="bs-Latn-BA"/>
        </w:rPr>
        <w:t>ć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nicima i članovima radnih tijela za rad u </w:t>
      </w:r>
      <w:r w:rsidR="006C5A75">
        <w:rPr>
          <w:rFonts w:ascii="Gill Sans MT" w:hAnsi="Gill Sans MT"/>
          <w:sz w:val="24"/>
          <w:szCs w:val="24"/>
          <w:lang w:val="bs-Latn-BA"/>
        </w:rPr>
        <w:t xml:space="preserve">Općinskom ili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Gradskom vijeću, 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naknade Savjetima mjesnih zajednica, naknada biračkim odborima, </w:t>
      </w:r>
      <w:r w:rsidR="002268F1" w:rsidRPr="00AD33D8">
        <w:rPr>
          <w:rFonts w:ascii="Gill Sans MT" w:hAnsi="Gill Sans MT"/>
          <w:sz w:val="24"/>
          <w:szCs w:val="24"/>
          <w:lang w:val="bs-Latn-BA"/>
        </w:rPr>
        <w:t>naknade članovima zakonom propisanih stručnih komisija</w:t>
      </w:r>
      <w:r w:rsidR="00BE3A74" w:rsidRPr="00AD33D8">
        <w:rPr>
          <w:rFonts w:ascii="Gill Sans MT" w:hAnsi="Gill Sans MT"/>
          <w:sz w:val="24"/>
          <w:szCs w:val="24"/>
          <w:lang w:val="bs-Latn-BA"/>
        </w:rPr>
        <w:t>,</w:t>
      </w:r>
      <w:r w:rsidR="00AD33D8"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rashodi po osnovu putovanja i smještaja i slično,</w:t>
      </w:r>
    </w:p>
    <w:p w14:paraId="3B0A807C" w14:textId="0754DCF0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Komunalne usluge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za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održavanje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cesta i puteva, javne rasvjete, zelenih površina, rada zimske službe,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održavanje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i sanacije vodovodne i kanalizacione mreže, zbrinjavanja pasa lutalica, i slično,</w:t>
      </w:r>
    </w:p>
    <w:p w14:paraId="1CEFDEEE" w14:textId="13CA7075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Tekući transferi </w:t>
      </w: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 pokrivaju jednokratna davanja javnim ustanovama</w:t>
      </w:r>
      <w:r w:rsidR="000E4B92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>
        <w:rPr>
          <w:rFonts w:ascii="Gill Sans MT" w:hAnsi="Gill Sans MT"/>
          <w:color w:val="FF0000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 xml:space="preserve">i javnim </w:t>
      </w:r>
      <w:proofErr w:type="spellStart"/>
      <w:r w:rsidR="000E4B92" w:rsidRPr="008126D3">
        <w:rPr>
          <w:rFonts w:ascii="Gill Sans MT" w:hAnsi="Gill Sans MT"/>
          <w:sz w:val="24"/>
          <w:szCs w:val="24"/>
          <w:lang w:val="bs-Latn-BA"/>
        </w:rPr>
        <w:t>preduzećima</w:t>
      </w:r>
      <w:proofErr w:type="spellEnd"/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izdatke za sport i kulturu, različita socijalna davanja, stipendije nadarenim učenicima i sportistima, subvencije poljoprivredi, malom biznisu i poduzetništvu, transfere n</w:t>
      </w:r>
      <w:r w:rsidR="001A060A">
        <w:rPr>
          <w:rFonts w:ascii="Gill Sans MT" w:hAnsi="Gill Sans MT"/>
          <w:sz w:val="24"/>
          <w:szCs w:val="24"/>
          <w:lang w:val="bs-Latn-BA"/>
        </w:rPr>
        <w:t>e</w:t>
      </w:r>
      <w:r>
        <w:rPr>
          <w:rFonts w:ascii="Gill Sans MT" w:hAnsi="Gill Sans MT"/>
          <w:sz w:val="24"/>
          <w:szCs w:val="24"/>
          <w:lang w:val="bs-Latn-BA"/>
        </w:rPr>
        <w:t>vladinom sektoru, boračkoj populaciji i projektima od važnosti za mlade,</w:t>
      </w:r>
    </w:p>
    <w:p w14:paraId="394807AF" w14:textId="7E024ABB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odnose se na kapitalne doznake i pomoći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neprofitnim organizacijama i pojedincima</w:t>
      </w:r>
      <w:r w:rsidR="00F65B57">
        <w:rPr>
          <w:rFonts w:ascii="Gill Sans MT" w:hAnsi="Gill Sans MT"/>
          <w:sz w:val="24"/>
          <w:szCs w:val="24"/>
          <w:lang w:val="bs-Latn-BA"/>
        </w:rPr>
        <w:t>, te</w:t>
      </w:r>
      <w:r>
        <w:rPr>
          <w:rFonts w:ascii="Gill Sans MT" w:hAnsi="Gill Sans MT"/>
          <w:sz w:val="24"/>
          <w:szCs w:val="24"/>
          <w:lang w:val="bs-Latn-BA"/>
        </w:rPr>
        <w:t xml:space="preserve"> javnim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preduzećima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,  </w:t>
      </w:r>
    </w:p>
    <w:p w14:paraId="1B5B9965" w14:textId="3357B04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Kapitalni izdaci </w:t>
      </w:r>
      <w:r>
        <w:rPr>
          <w:rFonts w:ascii="Gill Sans MT" w:hAnsi="Gill Sans MT"/>
          <w:sz w:val="24"/>
          <w:szCs w:val="24"/>
          <w:lang w:val="bs-Latn-BA"/>
        </w:rPr>
        <w:t xml:space="preserve">– su sredstva za izgradnju putne, vodovodne i kanalizacione infrastrukture, izgradnje objekata od važnosti za funkcionisanje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sportsko-rekreativnih kapaciteta, objekata </w:t>
      </w:r>
      <w:r>
        <w:rPr>
          <w:rFonts w:ascii="Gill Sans MT" w:hAnsi="Gill Sans MT"/>
          <w:sz w:val="24"/>
          <w:szCs w:val="24"/>
          <w:lang w:val="bs-Latn-BA"/>
        </w:rPr>
        <w:lastRenderedPageBreak/>
        <w:t>od kulturno-historijskog značaja, unapređenja javne rasvjete, i</w:t>
      </w:r>
      <w:r w:rsidR="00F65B57">
        <w:rPr>
          <w:rFonts w:ascii="Gill Sans MT" w:hAnsi="Gill Sans MT"/>
          <w:sz w:val="24"/>
          <w:szCs w:val="24"/>
          <w:lang w:val="bs-Latn-BA"/>
        </w:rPr>
        <w:t>z</w:t>
      </w:r>
      <w:r>
        <w:rPr>
          <w:rFonts w:ascii="Gill Sans MT" w:hAnsi="Gill Sans MT"/>
          <w:sz w:val="24"/>
          <w:szCs w:val="24"/>
          <w:lang w:val="bs-Latn-BA"/>
        </w:rPr>
        <w:t xml:space="preserve">gradnju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grobalja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>, poslovnih zona i slično,</w:t>
      </w:r>
    </w:p>
    <w:p w14:paraId="180FBBE6" w14:textId="3971CFDE" w:rsidR="002D7D58" w:rsidRPr="008126D3" w:rsidRDefault="003F0BAB" w:rsidP="004A33FB">
      <w:pPr>
        <w:tabs>
          <w:tab w:val="left" w:pos="6946"/>
        </w:tabs>
        <w:spacing w:after="240"/>
        <w:jc w:val="both"/>
        <w:rPr>
          <w:rFonts w:ascii="Gill Sans MT" w:hAnsi="Gill Sans MT"/>
          <w:i/>
          <w:iCs/>
          <w:strike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Rashodi još </w:t>
      </w:r>
      <w:proofErr w:type="spellStart"/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obuhvataju</w:t>
      </w:r>
      <w:proofErr w:type="spellEnd"/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o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tpla</w:t>
      </w:r>
      <w:r w:rsidR="002D380A">
        <w:rPr>
          <w:rFonts w:ascii="Gill Sans MT" w:hAnsi="Gill Sans MT"/>
          <w:i/>
          <w:iCs/>
          <w:sz w:val="24"/>
          <w:szCs w:val="24"/>
          <w:lang w:val="bs-Latn-BA"/>
        </w:rPr>
        <w:t>t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e dugova, obavezn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budžetsk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tekuć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rezerv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8126D3">
        <w:rPr>
          <w:rFonts w:ascii="Gill Sans MT" w:hAnsi="Gill Sans MT"/>
          <w:i/>
          <w:iCs/>
          <w:sz w:val="24"/>
          <w:szCs w:val="24"/>
          <w:lang w:val="bs-Latn-BA"/>
        </w:rPr>
        <w:t>.</w:t>
      </w:r>
    </w:p>
    <w:sectPr w:rsidR="002D7D58" w:rsidRPr="008126D3" w:rsidSect="009D7E1B">
      <w:pgSz w:w="12240" w:h="15840"/>
      <w:pgMar w:top="1560" w:right="1440" w:bottom="1440" w:left="1440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37DE" w14:textId="77777777" w:rsidR="009D7E1B" w:rsidRDefault="009D7E1B" w:rsidP="00DA6A46">
      <w:pPr>
        <w:spacing w:after="0" w:line="240" w:lineRule="auto"/>
      </w:pPr>
      <w:r>
        <w:separator/>
      </w:r>
    </w:p>
  </w:endnote>
  <w:endnote w:type="continuationSeparator" w:id="0">
    <w:p w14:paraId="5D3263E4" w14:textId="77777777" w:rsidR="009D7E1B" w:rsidRDefault="009D7E1B" w:rsidP="00DA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D7D9" w14:textId="77777777" w:rsidR="009D7E1B" w:rsidRDefault="009D7E1B" w:rsidP="00DA6A46">
      <w:pPr>
        <w:spacing w:after="0" w:line="240" w:lineRule="auto"/>
      </w:pPr>
      <w:r>
        <w:separator/>
      </w:r>
    </w:p>
  </w:footnote>
  <w:footnote w:type="continuationSeparator" w:id="0">
    <w:p w14:paraId="1326E42E" w14:textId="77777777" w:rsidR="009D7E1B" w:rsidRDefault="009D7E1B" w:rsidP="00DA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417D"/>
    <w:multiLevelType w:val="hybridMultilevel"/>
    <w:tmpl w:val="6DF00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6AE"/>
    <w:multiLevelType w:val="hybridMultilevel"/>
    <w:tmpl w:val="03FE6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DFB"/>
    <w:multiLevelType w:val="hybridMultilevel"/>
    <w:tmpl w:val="B07AC38A"/>
    <w:lvl w:ilvl="0" w:tplc="4CA60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3FA4"/>
    <w:multiLevelType w:val="hybridMultilevel"/>
    <w:tmpl w:val="6EA6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32587">
    <w:abstractNumId w:val="0"/>
  </w:num>
  <w:num w:numId="2" w16cid:durableId="1215384454">
    <w:abstractNumId w:val="1"/>
  </w:num>
  <w:num w:numId="3" w16cid:durableId="405499018">
    <w:abstractNumId w:val="3"/>
  </w:num>
  <w:num w:numId="4" w16cid:durableId="3928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58"/>
    <w:rsid w:val="00001127"/>
    <w:rsid w:val="0002206C"/>
    <w:rsid w:val="0004102E"/>
    <w:rsid w:val="00042D2F"/>
    <w:rsid w:val="00056B20"/>
    <w:rsid w:val="00062A6F"/>
    <w:rsid w:val="00067A11"/>
    <w:rsid w:val="00075740"/>
    <w:rsid w:val="000E4B92"/>
    <w:rsid w:val="00122564"/>
    <w:rsid w:val="001441ED"/>
    <w:rsid w:val="00153468"/>
    <w:rsid w:val="00165E53"/>
    <w:rsid w:val="00194644"/>
    <w:rsid w:val="001A060A"/>
    <w:rsid w:val="001A697D"/>
    <w:rsid w:val="001C0C1B"/>
    <w:rsid w:val="001E0E2F"/>
    <w:rsid w:val="001E554A"/>
    <w:rsid w:val="0020065D"/>
    <w:rsid w:val="00204D8A"/>
    <w:rsid w:val="0021087F"/>
    <w:rsid w:val="002268F1"/>
    <w:rsid w:val="00251A46"/>
    <w:rsid w:val="00261CF1"/>
    <w:rsid w:val="002C2722"/>
    <w:rsid w:val="002D380A"/>
    <w:rsid w:val="002D47C1"/>
    <w:rsid w:val="002D7D58"/>
    <w:rsid w:val="003233FC"/>
    <w:rsid w:val="003555D7"/>
    <w:rsid w:val="0036502B"/>
    <w:rsid w:val="003848DF"/>
    <w:rsid w:val="00391A52"/>
    <w:rsid w:val="00391D18"/>
    <w:rsid w:val="003C73EE"/>
    <w:rsid w:val="003E6CFC"/>
    <w:rsid w:val="003F0BAB"/>
    <w:rsid w:val="003F10A2"/>
    <w:rsid w:val="00402629"/>
    <w:rsid w:val="00403F66"/>
    <w:rsid w:val="0041534E"/>
    <w:rsid w:val="00437C62"/>
    <w:rsid w:val="00463270"/>
    <w:rsid w:val="0048127D"/>
    <w:rsid w:val="004A309F"/>
    <w:rsid w:val="004A33FB"/>
    <w:rsid w:val="004B356C"/>
    <w:rsid w:val="004B5D0B"/>
    <w:rsid w:val="004D03E4"/>
    <w:rsid w:val="005119B8"/>
    <w:rsid w:val="00513B6D"/>
    <w:rsid w:val="005262F5"/>
    <w:rsid w:val="005324F0"/>
    <w:rsid w:val="00552174"/>
    <w:rsid w:val="0055359E"/>
    <w:rsid w:val="005B3665"/>
    <w:rsid w:val="005D0118"/>
    <w:rsid w:val="005F420F"/>
    <w:rsid w:val="006025F7"/>
    <w:rsid w:val="00602C5C"/>
    <w:rsid w:val="006044FE"/>
    <w:rsid w:val="0062640A"/>
    <w:rsid w:val="006702F1"/>
    <w:rsid w:val="006875A9"/>
    <w:rsid w:val="006A5A0F"/>
    <w:rsid w:val="006A6090"/>
    <w:rsid w:val="006B0715"/>
    <w:rsid w:val="006B1630"/>
    <w:rsid w:val="006C0428"/>
    <w:rsid w:val="006C3308"/>
    <w:rsid w:val="006C5A75"/>
    <w:rsid w:val="006D13DD"/>
    <w:rsid w:val="006E3439"/>
    <w:rsid w:val="0072011A"/>
    <w:rsid w:val="0074770B"/>
    <w:rsid w:val="0075158D"/>
    <w:rsid w:val="00773FBF"/>
    <w:rsid w:val="007876F3"/>
    <w:rsid w:val="007D73F3"/>
    <w:rsid w:val="007E448A"/>
    <w:rsid w:val="008126D3"/>
    <w:rsid w:val="00856F1B"/>
    <w:rsid w:val="00880C9D"/>
    <w:rsid w:val="008D23F6"/>
    <w:rsid w:val="00913304"/>
    <w:rsid w:val="00922E82"/>
    <w:rsid w:val="00932922"/>
    <w:rsid w:val="0095243C"/>
    <w:rsid w:val="00981FB0"/>
    <w:rsid w:val="00984656"/>
    <w:rsid w:val="009B4F1B"/>
    <w:rsid w:val="009D7E1B"/>
    <w:rsid w:val="009F2807"/>
    <w:rsid w:val="009F4D24"/>
    <w:rsid w:val="00A00906"/>
    <w:rsid w:val="00A037AA"/>
    <w:rsid w:val="00A261BC"/>
    <w:rsid w:val="00A44C33"/>
    <w:rsid w:val="00A57F22"/>
    <w:rsid w:val="00A57F95"/>
    <w:rsid w:val="00A61223"/>
    <w:rsid w:val="00A72744"/>
    <w:rsid w:val="00AD20A6"/>
    <w:rsid w:val="00AD33D8"/>
    <w:rsid w:val="00AD7BF2"/>
    <w:rsid w:val="00AE07CF"/>
    <w:rsid w:val="00B35964"/>
    <w:rsid w:val="00B40645"/>
    <w:rsid w:val="00B601D8"/>
    <w:rsid w:val="00B61505"/>
    <w:rsid w:val="00B6372A"/>
    <w:rsid w:val="00B7071D"/>
    <w:rsid w:val="00B91367"/>
    <w:rsid w:val="00B91DDA"/>
    <w:rsid w:val="00BC2AAF"/>
    <w:rsid w:val="00BD18BA"/>
    <w:rsid w:val="00BE3A74"/>
    <w:rsid w:val="00BF6CE8"/>
    <w:rsid w:val="00C363AB"/>
    <w:rsid w:val="00C434E0"/>
    <w:rsid w:val="00C521DE"/>
    <w:rsid w:val="00C52EF5"/>
    <w:rsid w:val="00C97CBF"/>
    <w:rsid w:val="00CB2765"/>
    <w:rsid w:val="00CC08EB"/>
    <w:rsid w:val="00CC55A8"/>
    <w:rsid w:val="00D30AEB"/>
    <w:rsid w:val="00D42048"/>
    <w:rsid w:val="00D459AF"/>
    <w:rsid w:val="00D85A76"/>
    <w:rsid w:val="00D903DD"/>
    <w:rsid w:val="00DA6A46"/>
    <w:rsid w:val="00DB01C9"/>
    <w:rsid w:val="00DB569F"/>
    <w:rsid w:val="00DC009B"/>
    <w:rsid w:val="00DC7655"/>
    <w:rsid w:val="00E139C1"/>
    <w:rsid w:val="00E204C4"/>
    <w:rsid w:val="00E315A4"/>
    <w:rsid w:val="00E46C79"/>
    <w:rsid w:val="00E573B9"/>
    <w:rsid w:val="00E760E5"/>
    <w:rsid w:val="00EC5E8C"/>
    <w:rsid w:val="00EE368D"/>
    <w:rsid w:val="00EE7471"/>
    <w:rsid w:val="00EF7ED8"/>
    <w:rsid w:val="00F16249"/>
    <w:rsid w:val="00F24DE1"/>
    <w:rsid w:val="00F25E6B"/>
    <w:rsid w:val="00F31707"/>
    <w:rsid w:val="00F350C9"/>
    <w:rsid w:val="00F65B57"/>
    <w:rsid w:val="00F93610"/>
    <w:rsid w:val="00FA3787"/>
    <w:rsid w:val="00FB571D"/>
    <w:rsid w:val="00FD499F"/>
    <w:rsid w:val="10833DD1"/>
    <w:rsid w:val="11280AA8"/>
    <w:rsid w:val="125E169C"/>
    <w:rsid w:val="1412DC89"/>
    <w:rsid w:val="16077AAC"/>
    <w:rsid w:val="197187B7"/>
    <w:rsid w:val="1B46F68B"/>
    <w:rsid w:val="1E4ECAFE"/>
    <w:rsid w:val="1FFFFF4E"/>
    <w:rsid w:val="3A05C0BB"/>
    <w:rsid w:val="3DB7C991"/>
    <w:rsid w:val="4E2BF4CE"/>
    <w:rsid w:val="51C41E07"/>
    <w:rsid w:val="58AE5A2B"/>
    <w:rsid w:val="5A0DF942"/>
    <w:rsid w:val="5F1204CF"/>
    <w:rsid w:val="6572695C"/>
    <w:rsid w:val="710CEBF8"/>
    <w:rsid w:val="7477B15A"/>
    <w:rsid w:val="7EDC95F7"/>
    <w:rsid w:val="7F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E89D"/>
  <w15:chartTrackingRefBased/>
  <w15:docId w15:val="{679D3E06-8DB1-46E2-B867-3C9509E7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61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B5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ynqvb">
    <w:name w:val="rynqvb"/>
    <w:basedOn w:val="DefaultParagraphFont"/>
    <w:rsid w:val="00AD7BF2"/>
  </w:style>
  <w:style w:type="paragraph" w:styleId="Header">
    <w:name w:val="header"/>
    <w:basedOn w:val="Normal"/>
    <w:link w:val="Head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46"/>
  </w:style>
  <w:style w:type="paragraph" w:styleId="Footer">
    <w:name w:val="footer"/>
    <w:basedOn w:val="Normal"/>
    <w:link w:val="Foot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4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1C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1196-6BF3-4B82-8F5B-E271CAAB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Daut Bajramović</cp:lastModifiedBy>
  <cp:revision>5</cp:revision>
  <dcterms:created xsi:type="dcterms:W3CDTF">2024-09-03T08:52:00Z</dcterms:created>
  <dcterms:modified xsi:type="dcterms:W3CDTF">2024-09-11T07:03:00Z</dcterms:modified>
</cp:coreProperties>
</file>